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D8" w:rsidRDefault="004E33D8" w:rsidP="004E33D8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</w:t>
      </w:r>
      <w:r w:rsidR="00206BDE" w:rsidRPr="009D3F3D">
        <w:rPr>
          <w:sz w:val="26"/>
          <w:szCs w:val="26"/>
        </w:rPr>
        <w:t>Форма 1.</w:t>
      </w:r>
      <w:r w:rsidR="00206BDE">
        <w:rPr>
          <w:sz w:val="26"/>
          <w:szCs w:val="26"/>
        </w:rPr>
        <w:t>9.</w:t>
      </w:r>
      <w:r w:rsidR="00206BDE" w:rsidRPr="009D3F3D">
        <w:rPr>
          <w:sz w:val="26"/>
          <w:szCs w:val="26"/>
        </w:rPr>
        <w:t xml:space="preserve"> </w:t>
      </w:r>
    </w:p>
    <w:p w:rsidR="004E33D8" w:rsidRDefault="004E33D8" w:rsidP="004E33D8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  <w:r w:rsidRPr="00CB66B1">
        <w:rPr>
          <w:sz w:val="26"/>
          <w:szCs w:val="26"/>
        </w:rPr>
        <w:t xml:space="preserve">Форма </w:t>
      </w:r>
      <w:r>
        <w:rPr>
          <w:sz w:val="26"/>
          <w:szCs w:val="26"/>
        </w:rPr>
        <w:t>1</w:t>
      </w:r>
      <w:r w:rsidRPr="00CB66B1">
        <w:rPr>
          <w:sz w:val="26"/>
          <w:szCs w:val="26"/>
        </w:rPr>
        <w:t>.1</w:t>
      </w:r>
      <w:r>
        <w:rPr>
          <w:sz w:val="26"/>
          <w:szCs w:val="26"/>
        </w:rPr>
        <w:t>0</w:t>
      </w:r>
      <w:r w:rsidRPr="00CB66B1">
        <w:rPr>
          <w:sz w:val="26"/>
          <w:szCs w:val="26"/>
        </w:rPr>
        <w:t>.</w:t>
      </w: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4E33D8" w:rsidRDefault="004E33D8" w:rsidP="004E33D8">
      <w:pPr>
        <w:autoSpaceDE w:val="0"/>
        <w:autoSpaceDN w:val="0"/>
        <w:adjustRightInd w:val="0"/>
        <w:ind w:firstLine="540"/>
        <w:rPr>
          <w:sz w:val="26"/>
          <w:szCs w:val="26"/>
        </w:rPr>
      </w:pPr>
    </w:p>
    <w:p w:rsidR="00206BDE" w:rsidRPr="004E33D8" w:rsidRDefault="00206BDE" w:rsidP="004E33D8">
      <w:pPr>
        <w:autoSpaceDE w:val="0"/>
        <w:autoSpaceDN w:val="0"/>
        <w:adjustRightInd w:val="0"/>
        <w:ind w:firstLine="540"/>
        <w:rPr>
          <w:b/>
          <w:sz w:val="32"/>
          <w:szCs w:val="32"/>
        </w:rPr>
      </w:pPr>
      <w:r w:rsidRPr="004E33D8">
        <w:rPr>
          <w:b/>
          <w:sz w:val="32"/>
          <w:szCs w:val="32"/>
        </w:rPr>
        <w:t>Информация об условиях, на которых осуществляется поставка регулируемых товаров и (или) оказание регулируемых услуг</w:t>
      </w:r>
    </w:p>
    <w:p w:rsidR="00206BDE" w:rsidRPr="004E33D8" w:rsidRDefault="00206BDE" w:rsidP="004E33D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</w:p>
    <w:p w:rsidR="00206BDE" w:rsidRPr="004E33D8" w:rsidRDefault="00206BDE" w:rsidP="004E33D8">
      <w:pPr>
        <w:autoSpaceDE w:val="0"/>
        <w:autoSpaceDN w:val="0"/>
        <w:adjustRightInd w:val="0"/>
        <w:ind w:firstLine="540"/>
        <w:rPr>
          <w:b/>
          <w:sz w:val="32"/>
          <w:szCs w:val="32"/>
        </w:rPr>
      </w:pPr>
      <w:r w:rsidRPr="004E33D8">
        <w:rPr>
          <w:b/>
          <w:sz w:val="32"/>
          <w:szCs w:val="32"/>
        </w:rPr>
        <w:t>Информация о порядке выполнения технологических, технических и других мероприятий, связанных с подключением к централизованной системе горячего водоснабжения</w:t>
      </w:r>
    </w:p>
    <w:p w:rsidR="00206BDE" w:rsidRDefault="00206BDE" w:rsidP="00206BDE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4E33D8" w:rsidRDefault="004E33D8" w:rsidP="00206BDE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4E33D8" w:rsidRPr="00225386" w:rsidRDefault="004E33D8" w:rsidP="00206BDE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4E33D8" w:rsidRPr="004E33D8" w:rsidRDefault="004E33D8" w:rsidP="004E33D8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E33D8">
        <w:rPr>
          <w:rFonts w:eastAsiaTheme="minorHAnsi"/>
          <w:sz w:val="22"/>
          <w:szCs w:val="22"/>
          <w:lang w:eastAsia="en-US"/>
        </w:rPr>
        <w:t>Данная информация содержится в договоре на отпуск и потребление тепловой эне</w:t>
      </w:r>
      <w:r w:rsidR="004C2840">
        <w:rPr>
          <w:rFonts w:eastAsiaTheme="minorHAnsi"/>
          <w:sz w:val="22"/>
          <w:szCs w:val="22"/>
          <w:lang w:eastAsia="en-US"/>
        </w:rPr>
        <w:t>ргии ОАО «Искож», (договор на 14</w:t>
      </w:r>
      <w:r w:rsidRPr="004E33D8">
        <w:rPr>
          <w:rFonts w:eastAsiaTheme="minorHAnsi"/>
          <w:sz w:val="22"/>
          <w:szCs w:val="22"/>
          <w:lang w:eastAsia="en-US"/>
        </w:rPr>
        <w:t xml:space="preserve"> листах)</w:t>
      </w:r>
      <w:bookmarkStart w:id="0" w:name="_GoBack"/>
      <w:bookmarkEnd w:id="0"/>
    </w:p>
    <w:p w:rsidR="00436D50" w:rsidRDefault="00436D50"/>
    <w:sectPr w:rsidR="0043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261"/>
    <w:rsid w:val="00206BDE"/>
    <w:rsid w:val="002E2261"/>
    <w:rsid w:val="00436D50"/>
    <w:rsid w:val="004C2840"/>
    <w:rsid w:val="004E33D8"/>
    <w:rsid w:val="00A6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06B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06B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96326-B762-4626-A347-5EC3EB94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2014-11-27T08:06:00Z</dcterms:created>
  <dcterms:modified xsi:type="dcterms:W3CDTF">2014-12-03T11:20:00Z</dcterms:modified>
</cp:coreProperties>
</file>